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54" w:rsidRPr="000B2472" w:rsidRDefault="004B3214" w:rsidP="004B3214">
      <w:pPr>
        <w:spacing w:after="0"/>
        <w:jc w:val="center"/>
        <w:rPr>
          <w:b/>
          <w:sz w:val="28"/>
        </w:rPr>
      </w:pPr>
      <w:r w:rsidRPr="000B2472">
        <w:rPr>
          <w:b/>
          <w:sz w:val="28"/>
        </w:rPr>
        <w:t>SWR &amp; POWER METER</w:t>
      </w:r>
    </w:p>
    <w:p w:rsidR="004B3214" w:rsidRPr="000B2472" w:rsidRDefault="004B3214" w:rsidP="004B3214">
      <w:pPr>
        <w:spacing w:after="0"/>
        <w:jc w:val="center"/>
        <w:rPr>
          <w:b/>
          <w:sz w:val="28"/>
        </w:rPr>
      </w:pPr>
      <w:r w:rsidRPr="000B2472">
        <w:rPr>
          <w:b/>
          <w:sz w:val="28"/>
        </w:rPr>
        <w:t>MODEL SP-10X</w:t>
      </w:r>
    </w:p>
    <w:p w:rsidR="000B2472" w:rsidRPr="004B3214" w:rsidRDefault="000B2472" w:rsidP="004B3214">
      <w:pPr>
        <w:spacing w:after="0"/>
        <w:jc w:val="center"/>
        <w:rPr>
          <w:sz w:val="28"/>
        </w:rPr>
      </w:pPr>
    </w:p>
    <w:p w:rsidR="004B3214" w:rsidRDefault="004B3214" w:rsidP="004B3214">
      <w:pPr>
        <w:spacing w:after="0"/>
      </w:pPr>
      <w:r>
        <w:t>This meter is a passing power meter which is to be connected between a transceiver and an antenna and is used to measure directly transmitted power, reflected power, and SWR of the antenna system by transmitting a carrier wave.</w:t>
      </w:r>
    </w:p>
    <w:p w:rsidR="004B3214" w:rsidRDefault="004B3214" w:rsidP="004B3214">
      <w:pPr>
        <w:spacing w:after="0"/>
      </w:pPr>
      <w:r>
        <w:t>This meter incorporates a high sensitivity, high performance power sensor, developed by WELZ, featuring flat frequency characteristics over a wide frequency range.  This power sensor permits accurate measurement of power and SWR with less measurement error at any frequency band of 1.8 to 150MHZ.</w:t>
      </w:r>
    </w:p>
    <w:p w:rsidR="004B3214" w:rsidRPr="000B2472" w:rsidRDefault="004B3214" w:rsidP="004B3214">
      <w:pPr>
        <w:spacing w:after="0"/>
        <w:jc w:val="center"/>
        <w:rPr>
          <w:b/>
          <w:sz w:val="28"/>
        </w:rPr>
      </w:pPr>
      <w:r w:rsidRPr="000B2472">
        <w:rPr>
          <w:b/>
          <w:sz w:val="28"/>
        </w:rPr>
        <w:t>FEATURES</w:t>
      </w:r>
    </w:p>
    <w:p w:rsidR="004B3214" w:rsidRDefault="004B3214" w:rsidP="00780BB6">
      <w:pPr>
        <w:pStyle w:val="ListParagraph"/>
        <w:numPr>
          <w:ilvl w:val="0"/>
          <w:numId w:val="1"/>
        </w:numPr>
        <w:spacing w:after="0"/>
        <w:ind w:left="450"/>
        <w:rPr>
          <w:b/>
        </w:rPr>
      </w:pPr>
      <w:r>
        <w:rPr>
          <w:b/>
        </w:rPr>
        <w:t>Compact and light-weight construction</w:t>
      </w:r>
    </w:p>
    <w:p w:rsidR="004B3214" w:rsidRDefault="004B3214" w:rsidP="00780BB6">
      <w:pPr>
        <w:tabs>
          <w:tab w:val="left" w:pos="180"/>
        </w:tabs>
        <w:spacing w:after="0"/>
        <w:ind w:left="90"/>
      </w:pPr>
      <w:r>
        <w:t xml:space="preserve">This meter is designed in light weight (250 g) and </w:t>
      </w:r>
      <w:r w:rsidR="000B2472">
        <w:t>pocketable</w:t>
      </w:r>
      <w:r>
        <w:t xml:space="preserve"> size, and can be applied to a variety of measurements including measurements in the open air, measurements at high location and narrow space, and measurements in a mobile car.  It can be stowed conveniently in a drawer of a desk, or in the dash board compartment of a car.</w:t>
      </w:r>
    </w:p>
    <w:p w:rsidR="004B3214" w:rsidRDefault="004B3214" w:rsidP="003C0DC6">
      <w:pPr>
        <w:pStyle w:val="ListParagraph"/>
        <w:numPr>
          <w:ilvl w:val="0"/>
          <w:numId w:val="1"/>
        </w:numPr>
        <w:spacing w:after="0"/>
        <w:ind w:left="450"/>
        <w:rPr>
          <w:b/>
        </w:rPr>
      </w:pPr>
      <w:r>
        <w:rPr>
          <w:b/>
        </w:rPr>
        <w:t>Accessory hand strap and magic tape</w:t>
      </w:r>
    </w:p>
    <w:p w:rsidR="004B3214" w:rsidRDefault="004B3214" w:rsidP="00780BB6">
      <w:pPr>
        <w:spacing w:after="0"/>
        <w:ind w:left="90"/>
      </w:pPr>
      <w:r>
        <w:t>This meter can be carried about, or hung on a projection of a pole, or attached to the dash board of a car by utilizing the accessory hand strap and magic tape.</w:t>
      </w:r>
    </w:p>
    <w:p w:rsidR="004B3214" w:rsidRDefault="004B3214" w:rsidP="00780BB6">
      <w:pPr>
        <w:pStyle w:val="ListParagraph"/>
        <w:numPr>
          <w:ilvl w:val="0"/>
          <w:numId w:val="1"/>
        </w:numPr>
        <w:spacing w:after="0"/>
        <w:ind w:left="450"/>
        <w:rPr>
          <w:b/>
        </w:rPr>
      </w:pPr>
      <w:r>
        <w:rPr>
          <w:b/>
        </w:rPr>
        <w:t>Highly accurate and highly sensitive measurement</w:t>
      </w:r>
    </w:p>
    <w:p w:rsidR="004B3214" w:rsidRDefault="004B3214" w:rsidP="00780BB6">
      <w:pPr>
        <w:spacing w:after="0"/>
        <w:ind w:left="90"/>
      </w:pPr>
      <w:r>
        <w:t xml:space="preserve">This meter permits highly accurate and highly sensitive measurement of HF, 50MHz (6 m), </w:t>
      </w:r>
      <w:r w:rsidR="000B2472">
        <w:t>and 144MHz</w:t>
      </w:r>
      <w:r>
        <w:t xml:space="preserve"> (2 m) bands.  Its SWR measuring sensitivity is 3W (constant over 1.8 – 150MHz).</w:t>
      </w:r>
    </w:p>
    <w:p w:rsidR="004B3214" w:rsidRPr="000B2472" w:rsidRDefault="004B3214" w:rsidP="004B3214">
      <w:pPr>
        <w:spacing w:after="0"/>
        <w:ind w:left="360"/>
        <w:rPr>
          <w:b/>
        </w:rPr>
      </w:pPr>
    </w:p>
    <w:p w:rsidR="004B3214" w:rsidRPr="000B2472" w:rsidRDefault="004B3214" w:rsidP="004B3214">
      <w:pPr>
        <w:spacing w:after="0"/>
        <w:ind w:left="360"/>
        <w:jc w:val="center"/>
        <w:rPr>
          <w:b/>
          <w:sz w:val="28"/>
        </w:rPr>
      </w:pPr>
      <w:r w:rsidRPr="000B2472">
        <w:rPr>
          <w:b/>
          <w:sz w:val="28"/>
        </w:rPr>
        <w:t>OPERATION</w:t>
      </w:r>
    </w:p>
    <w:p w:rsidR="004B3214" w:rsidRDefault="004B3214" w:rsidP="00780BB6">
      <w:pPr>
        <w:pStyle w:val="ListParagraph"/>
        <w:numPr>
          <w:ilvl w:val="0"/>
          <w:numId w:val="2"/>
        </w:numPr>
        <w:spacing w:after="0"/>
        <w:ind w:left="450"/>
      </w:pPr>
      <w:r>
        <w:t xml:space="preserve"> Connect this meter as illustrated below, and set it to the transmitting (carrier) state.</w:t>
      </w:r>
    </w:p>
    <w:p w:rsidR="000B2472" w:rsidRDefault="000B2472" w:rsidP="000B2472">
      <w:pPr>
        <w:pStyle w:val="ListParagraph"/>
        <w:spacing w:after="0"/>
        <w:ind w:left="450"/>
      </w:pPr>
    </w:p>
    <w:p w:rsidR="00473FC3" w:rsidRDefault="004B3214">
      <w:r>
        <w:rPr>
          <w:noProof/>
        </w:rPr>
        <w:drawing>
          <wp:inline distT="0" distB="0" distL="0" distR="0" wp14:anchorId="0DBF9B7F" wp14:editId="35FEC0B7">
            <wp:extent cx="6019800" cy="19466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2988" cy="195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214" w:rsidRDefault="00473FC3" w:rsidP="00780BB6">
      <w:pPr>
        <w:pStyle w:val="ListParagraph"/>
        <w:numPr>
          <w:ilvl w:val="0"/>
          <w:numId w:val="2"/>
        </w:numPr>
        <w:spacing w:after="0"/>
        <w:ind w:left="450"/>
      </w:pPr>
      <w:r>
        <w:t xml:space="preserve"> Power measurement</w:t>
      </w:r>
    </w:p>
    <w:p w:rsidR="00473FC3" w:rsidRDefault="00473FC3" w:rsidP="00780BB6">
      <w:pPr>
        <w:spacing w:after="0"/>
        <w:ind w:left="90"/>
      </w:pPr>
      <w:r>
        <w:t>Set the selector switch (C) to the POWER position.</w:t>
      </w:r>
    </w:p>
    <w:p w:rsidR="00473FC3" w:rsidRDefault="00473FC3" w:rsidP="00780BB6">
      <w:pPr>
        <w:spacing w:after="0"/>
        <w:ind w:left="90"/>
      </w:pPr>
      <w:r>
        <w:t xml:space="preserve">Set the selector switch (B) to the FWD position, and read the forward power.  </w:t>
      </w:r>
    </w:p>
    <w:p w:rsidR="00473FC3" w:rsidRDefault="00473FC3" w:rsidP="00780BB6">
      <w:pPr>
        <w:spacing w:after="0"/>
        <w:ind w:left="90"/>
      </w:pPr>
      <w:r>
        <w:t>Set the switch (B) to the REF position, and read the reflected power.</w:t>
      </w:r>
    </w:p>
    <w:p w:rsidR="00473FC3" w:rsidRDefault="00473FC3" w:rsidP="00780BB6">
      <w:pPr>
        <w:spacing w:after="0"/>
        <w:ind w:left="90"/>
      </w:pPr>
      <w:r>
        <w:t>Change the selector switch (A) position properly according to the magnitude of the power to be measured.</w:t>
      </w:r>
    </w:p>
    <w:p w:rsidR="00473FC3" w:rsidRDefault="00473FC3" w:rsidP="00780BB6">
      <w:pPr>
        <w:pStyle w:val="ListParagraph"/>
        <w:numPr>
          <w:ilvl w:val="0"/>
          <w:numId w:val="2"/>
        </w:numPr>
        <w:spacing w:after="0"/>
        <w:ind w:left="450"/>
      </w:pPr>
      <w:r>
        <w:lastRenderedPageBreak/>
        <w:t>SWR measurement</w:t>
      </w:r>
    </w:p>
    <w:p w:rsidR="00473FC3" w:rsidRDefault="00473FC3" w:rsidP="000B2472">
      <w:pPr>
        <w:spacing w:after="0"/>
        <w:ind w:left="90"/>
        <w:rPr>
          <w:rFonts w:cs="MS Gothic"/>
        </w:rPr>
      </w:pPr>
      <w:r>
        <w:t xml:space="preserve">Set the selector switch to the CAL </w:t>
      </w:r>
      <w:r w:rsidRPr="003C0DC6">
        <w:rPr>
          <w:rFonts w:ascii="MS Gothic" w:eastAsia="MS Gothic" w:hAnsi="MS Gothic" w:cs="MS Gothic"/>
          <w:position w:val="-4"/>
          <w:sz w:val="28"/>
        </w:rPr>
        <w:t>▶</w:t>
      </w:r>
      <w:r w:rsidR="00780BB6">
        <w:rPr>
          <w:rFonts w:ascii="MS Gothic" w:hAnsi="MS Gothic" w:cs="MS Gothic"/>
          <w:sz w:val="28"/>
        </w:rPr>
        <w:t xml:space="preserve"> </w:t>
      </w:r>
      <w:r w:rsidR="003C0DC6">
        <w:rPr>
          <w:rFonts w:cs="MS Gothic"/>
        </w:rPr>
        <w:t>position, and turn the white kno</w:t>
      </w:r>
      <w:r w:rsidR="00780BB6">
        <w:rPr>
          <w:rFonts w:cs="MS Gothic"/>
        </w:rPr>
        <w:t xml:space="preserve">b (D) until the meter needle is </w:t>
      </w:r>
      <w:r w:rsidR="003C0DC6">
        <w:rPr>
          <w:rFonts w:cs="MS Gothic"/>
        </w:rPr>
        <w:t xml:space="preserve">aligned to the CAL </w:t>
      </w:r>
      <w:r w:rsidR="003C0DC6" w:rsidRPr="003C0DC6">
        <w:rPr>
          <w:rFonts w:ascii="MS Gothic" w:eastAsia="MS Gothic" w:hAnsi="MS Gothic" w:cs="MS Gothic"/>
          <w:position w:val="-4"/>
          <w:sz w:val="28"/>
        </w:rPr>
        <w:t>▶</w:t>
      </w:r>
      <w:r w:rsidR="003C0DC6">
        <w:rPr>
          <w:rFonts w:ascii="MS Gothic" w:hAnsi="MS Gothic" w:cs="MS Gothic"/>
          <w:sz w:val="28"/>
        </w:rPr>
        <w:t xml:space="preserve"> </w:t>
      </w:r>
      <w:r w:rsidR="003C0DC6">
        <w:rPr>
          <w:rFonts w:cs="MS Gothic"/>
        </w:rPr>
        <w:t>position.</w:t>
      </w:r>
    </w:p>
    <w:p w:rsidR="003C0DC6" w:rsidRDefault="000B2472" w:rsidP="000B2472">
      <w:pPr>
        <w:spacing w:after="0"/>
        <w:rPr>
          <w:rFonts w:cs="MS Gothic"/>
        </w:rPr>
      </w:pPr>
      <w:r>
        <w:rPr>
          <w:rFonts w:cs="MS Gothic"/>
        </w:rPr>
        <w:t xml:space="preserve"> </w:t>
      </w:r>
      <w:r w:rsidR="003C0DC6">
        <w:rPr>
          <w:rFonts w:cs="MS Gothic"/>
        </w:rPr>
        <w:t xml:space="preserve">Then set the switch (C) to the SWR </w:t>
      </w:r>
      <w:r w:rsidR="00780BB6">
        <w:rPr>
          <w:rFonts w:cs="MS Gothic"/>
        </w:rPr>
        <w:t>position</w:t>
      </w:r>
      <w:r w:rsidR="003C0DC6">
        <w:rPr>
          <w:rFonts w:cs="MS Gothic"/>
        </w:rPr>
        <w:t>, and read the SWR directly on the meter.</w:t>
      </w:r>
    </w:p>
    <w:p w:rsidR="003C0DC6" w:rsidRDefault="003C0DC6" w:rsidP="00780BB6">
      <w:pPr>
        <w:spacing w:after="0"/>
        <w:rPr>
          <w:rFonts w:cs="MS Gothic"/>
        </w:rPr>
      </w:pPr>
    </w:p>
    <w:p w:rsidR="0074655A" w:rsidRDefault="0074655A" w:rsidP="00780BB6">
      <w:pPr>
        <w:spacing w:after="0"/>
        <w:rPr>
          <w:rFonts w:cs="MS Gothic"/>
        </w:rPr>
      </w:pPr>
    </w:p>
    <w:p w:rsidR="0074655A" w:rsidRDefault="0074655A" w:rsidP="00780BB6">
      <w:pPr>
        <w:spacing w:after="0"/>
        <w:rPr>
          <w:rFonts w:cs="MS Gothic"/>
        </w:rPr>
      </w:pPr>
    </w:p>
    <w:p w:rsidR="0074655A" w:rsidRDefault="0074655A" w:rsidP="00780BB6">
      <w:pPr>
        <w:spacing w:after="0"/>
        <w:rPr>
          <w:rFonts w:cs="MS Gothic"/>
        </w:rPr>
      </w:pPr>
    </w:p>
    <w:p w:rsidR="003C0DC6" w:rsidRDefault="003C0DC6" w:rsidP="00054CD9">
      <w:pPr>
        <w:spacing w:after="0"/>
        <w:jc w:val="center"/>
        <w:rPr>
          <w:rFonts w:cs="MS Gothic"/>
          <w:b/>
          <w:sz w:val="24"/>
          <w:szCs w:val="24"/>
        </w:rPr>
      </w:pPr>
      <w:r>
        <w:rPr>
          <w:rFonts w:cs="MS Gothic"/>
          <w:b/>
          <w:sz w:val="24"/>
          <w:szCs w:val="24"/>
        </w:rPr>
        <w:t>SPECIFICATIONS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305"/>
      </w:tblGrid>
      <w:tr w:rsidR="00780BB6" w:rsidTr="00054CD9">
        <w:tc>
          <w:tcPr>
            <w:tcW w:w="4045" w:type="dxa"/>
          </w:tcPr>
          <w:p w:rsidR="00780BB6" w:rsidRDefault="00780BB6" w:rsidP="00780BB6">
            <w:pPr>
              <w:rPr>
                <w:rFonts w:cs="MS Gothic"/>
                <w:szCs w:val="24"/>
              </w:rPr>
            </w:pPr>
            <w:r>
              <w:rPr>
                <w:rFonts w:cs="MS Gothic"/>
                <w:szCs w:val="24"/>
              </w:rPr>
              <w:t xml:space="preserve">Frequency range </w:t>
            </w:r>
            <w:r w:rsidR="00054CD9">
              <w:rPr>
                <w:rFonts w:cs="MS Gothic"/>
                <w:szCs w:val="24"/>
              </w:rPr>
              <w:t>---------------------------------</w:t>
            </w:r>
          </w:p>
        </w:tc>
        <w:tc>
          <w:tcPr>
            <w:tcW w:w="5305" w:type="dxa"/>
          </w:tcPr>
          <w:p w:rsidR="00780BB6" w:rsidRDefault="00054CD9" w:rsidP="00780BB6">
            <w:pPr>
              <w:jc w:val="right"/>
              <w:rPr>
                <w:rFonts w:cs="MS Gothic"/>
                <w:szCs w:val="24"/>
              </w:rPr>
            </w:pPr>
            <w:r>
              <w:rPr>
                <w:rFonts w:cs="MS Gothic"/>
                <w:szCs w:val="24"/>
              </w:rPr>
              <w:t>---------------------------------------------------------</w:t>
            </w:r>
            <w:r w:rsidR="00780BB6">
              <w:rPr>
                <w:rFonts w:cs="MS Gothic"/>
                <w:szCs w:val="24"/>
              </w:rPr>
              <w:t>1.8 – 150MHz</w:t>
            </w:r>
          </w:p>
        </w:tc>
      </w:tr>
      <w:tr w:rsidR="00780BB6" w:rsidTr="00054CD9">
        <w:tc>
          <w:tcPr>
            <w:tcW w:w="4045" w:type="dxa"/>
          </w:tcPr>
          <w:p w:rsidR="00780BB6" w:rsidRDefault="00780BB6" w:rsidP="00780BB6">
            <w:pPr>
              <w:rPr>
                <w:rFonts w:cs="MS Gothic"/>
                <w:szCs w:val="24"/>
              </w:rPr>
            </w:pPr>
            <w:r>
              <w:rPr>
                <w:rFonts w:cs="MS Gothic"/>
                <w:szCs w:val="24"/>
              </w:rPr>
              <w:t>Impedance</w:t>
            </w:r>
            <w:r w:rsidR="00054CD9">
              <w:rPr>
                <w:rFonts w:cs="MS Gothic"/>
                <w:szCs w:val="24"/>
              </w:rPr>
              <w:t xml:space="preserve"> -----------------------------------------</w:t>
            </w:r>
          </w:p>
        </w:tc>
        <w:tc>
          <w:tcPr>
            <w:tcW w:w="5305" w:type="dxa"/>
          </w:tcPr>
          <w:p w:rsidR="00780BB6" w:rsidRDefault="00054CD9" w:rsidP="00780BB6">
            <w:pPr>
              <w:jc w:val="right"/>
              <w:rPr>
                <w:rFonts w:cs="MS Gothic"/>
                <w:szCs w:val="24"/>
              </w:rPr>
            </w:pPr>
            <w:r>
              <w:rPr>
                <w:rFonts w:cs="MS Gothic"/>
                <w:szCs w:val="24"/>
              </w:rPr>
              <w:t xml:space="preserve">--------------------------------------------------------------- </w:t>
            </w:r>
            <w:r w:rsidR="00780BB6">
              <w:rPr>
                <w:rFonts w:cs="MS Gothic"/>
                <w:szCs w:val="24"/>
              </w:rPr>
              <w:t>50 ohms</w:t>
            </w:r>
          </w:p>
        </w:tc>
      </w:tr>
      <w:tr w:rsidR="00780BB6" w:rsidTr="00054CD9">
        <w:tc>
          <w:tcPr>
            <w:tcW w:w="4045" w:type="dxa"/>
          </w:tcPr>
          <w:p w:rsidR="00780BB6" w:rsidRDefault="00780BB6" w:rsidP="00780BB6">
            <w:pPr>
              <w:rPr>
                <w:rFonts w:cs="MS Gothic"/>
                <w:szCs w:val="24"/>
              </w:rPr>
            </w:pPr>
            <w:r>
              <w:rPr>
                <w:rFonts w:cs="MS Gothic"/>
                <w:szCs w:val="24"/>
              </w:rPr>
              <w:t>Measurable power</w:t>
            </w:r>
            <w:r w:rsidR="00054CD9">
              <w:rPr>
                <w:rFonts w:cs="MS Gothic"/>
                <w:szCs w:val="24"/>
              </w:rPr>
              <w:t xml:space="preserve"> -------------------------------</w:t>
            </w:r>
          </w:p>
        </w:tc>
        <w:tc>
          <w:tcPr>
            <w:tcW w:w="5305" w:type="dxa"/>
          </w:tcPr>
          <w:p w:rsidR="00780BB6" w:rsidRDefault="00054CD9" w:rsidP="00780BB6">
            <w:pPr>
              <w:jc w:val="right"/>
              <w:rPr>
                <w:rFonts w:cs="MS Gothic"/>
                <w:szCs w:val="24"/>
              </w:rPr>
            </w:pPr>
            <w:r>
              <w:rPr>
                <w:rFonts w:cs="MS Gothic"/>
                <w:szCs w:val="24"/>
              </w:rPr>
              <w:t xml:space="preserve"> ---------------------------------------------------------- </w:t>
            </w:r>
            <w:r w:rsidR="00780BB6">
              <w:rPr>
                <w:rFonts w:cs="MS Gothic"/>
                <w:szCs w:val="24"/>
              </w:rPr>
              <w:t>200 W (CW)</w:t>
            </w:r>
          </w:p>
        </w:tc>
      </w:tr>
      <w:tr w:rsidR="00780BB6" w:rsidTr="00054CD9">
        <w:tc>
          <w:tcPr>
            <w:tcW w:w="4045" w:type="dxa"/>
          </w:tcPr>
          <w:p w:rsidR="00780BB6" w:rsidRDefault="00780BB6" w:rsidP="00780BB6">
            <w:pPr>
              <w:rPr>
                <w:rFonts w:cs="MS Gothic"/>
                <w:szCs w:val="24"/>
              </w:rPr>
            </w:pPr>
            <w:r>
              <w:rPr>
                <w:rFonts w:cs="MS Gothic"/>
                <w:szCs w:val="24"/>
              </w:rPr>
              <w:t>Accuracy of power measurement</w:t>
            </w:r>
            <w:r w:rsidR="00054CD9">
              <w:rPr>
                <w:rFonts w:cs="MS Gothic"/>
                <w:szCs w:val="24"/>
              </w:rPr>
              <w:t xml:space="preserve"> ------------</w:t>
            </w:r>
          </w:p>
        </w:tc>
        <w:tc>
          <w:tcPr>
            <w:tcW w:w="5305" w:type="dxa"/>
          </w:tcPr>
          <w:p w:rsidR="00780BB6" w:rsidRDefault="00054CD9" w:rsidP="00780BB6">
            <w:pPr>
              <w:jc w:val="right"/>
              <w:rPr>
                <w:rFonts w:cs="MS Gothic"/>
                <w:szCs w:val="24"/>
              </w:rPr>
            </w:pPr>
            <w:r>
              <w:rPr>
                <w:rFonts w:cs="MS Gothic"/>
                <w:szCs w:val="24"/>
              </w:rPr>
              <w:t xml:space="preserve">-------------------------------------------------- </w:t>
            </w:r>
            <w:r w:rsidR="00780BB6">
              <w:rPr>
                <w:rFonts w:cs="MS Gothic"/>
                <w:szCs w:val="24"/>
              </w:rPr>
              <w:t>+/- 15% of reading</w:t>
            </w:r>
          </w:p>
        </w:tc>
      </w:tr>
      <w:tr w:rsidR="00780BB6" w:rsidTr="00054CD9">
        <w:tc>
          <w:tcPr>
            <w:tcW w:w="4045" w:type="dxa"/>
          </w:tcPr>
          <w:p w:rsidR="00780BB6" w:rsidRDefault="00780BB6" w:rsidP="00780BB6">
            <w:pPr>
              <w:rPr>
                <w:rFonts w:cs="MS Gothic"/>
                <w:szCs w:val="24"/>
              </w:rPr>
            </w:pPr>
            <w:r>
              <w:rPr>
                <w:rFonts w:cs="MS Gothic"/>
                <w:szCs w:val="24"/>
              </w:rPr>
              <w:t>Power measuring range</w:t>
            </w:r>
            <w:r w:rsidR="00054CD9">
              <w:rPr>
                <w:rFonts w:cs="MS Gothic"/>
                <w:szCs w:val="24"/>
              </w:rPr>
              <w:t xml:space="preserve"> ------------------------</w:t>
            </w:r>
          </w:p>
        </w:tc>
        <w:tc>
          <w:tcPr>
            <w:tcW w:w="5305" w:type="dxa"/>
          </w:tcPr>
          <w:p w:rsidR="00780BB6" w:rsidRDefault="00054CD9" w:rsidP="00780BB6">
            <w:pPr>
              <w:jc w:val="right"/>
              <w:rPr>
                <w:rFonts w:cs="MS Gothic"/>
                <w:szCs w:val="24"/>
              </w:rPr>
            </w:pPr>
            <w:r>
              <w:rPr>
                <w:rFonts w:cs="MS Gothic"/>
                <w:szCs w:val="24"/>
              </w:rPr>
              <w:t xml:space="preserve"> -------------------------------------------------------- </w:t>
            </w:r>
            <w:r w:rsidR="00780BB6">
              <w:rPr>
                <w:rFonts w:cs="MS Gothic"/>
                <w:szCs w:val="24"/>
              </w:rPr>
              <w:t>20 W, 200 W</w:t>
            </w:r>
          </w:p>
        </w:tc>
      </w:tr>
      <w:tr w:rsidR="00780BB6" w:rsidTr="00054CD9">
        <w:tc>
          <w:tcPr>
            <w:tcW w:w="4045" w:type="dxa"/>
          </w:tcPr>
          <w:p w:rsidR="00780BB6" w:rsidRDefault="00780BB6" w:rsidP="00780BB6">
            <w:pPr>
              <w:rPr>
                <w:rFonts w:cs="MS Gothic"/>
                <w:szCs w:val="24"/>
              </w:rPr>
            </w:pPr>
            <w:r>
              <w:rPr>
                <w:rFonts w:cs="MS Gothic"/>
                <w:szCs w:val="24"/>
              </w:rPr>
              <w:t>Measuring function</w:t>
            </w:r>
            <w:r w:rsidR="00054CD9">
              <w:rPr>
                <w:rFonts w:cs="MS Gothic"/>
                <w:szCs w:val="24"/>
              </w:rPr>
              <w:t xml:space="preserve"> ------------------------------</w:t>
            </w:r>
          </w:p>
        </w:tc>
        <w:tc>
          <w:tcPr>
            <w:tcW w:w="5305" w:type="dxa"/>
          </w:tcPr>
          <w:p w:rsidR="00780BB6" w:rsidRDefault="00054CD9" w:rsidP="00780BB6">
            <w:pPr>
              <w:jc w:val="right"/>
              <w:rPr>
                <w:rFonts w:cs="MS Gothic"/>
                <w:szCs w:val="24"/>
              </w:rPr>
            </w:pPr>
            <w:r>
              <w:rPr>
                <w:rFonts w:cs="MS Gothic"/>
                <w:szCs w:val="24"/>
              </w:rPr>
              <w:t xml:space="preserve">- </w:t>
            </w:r>
            <w:r w:rsidR="00780BB6">
              <w:rPr>
                <w:rFonts w:cs="MS Gothic"/>
                <w:szCs w:val="24"/>
              </w:rPr>
              <w:t>Travelling-wave power/reflected wave power/V S.W.R.</w:t>
            </w:r>
          </w:p>
        </w:tc>
      </w:tr>
      <w:tr w:rsidR="00780BB6" w:rsidTr="00054CD9">
        <w:tc>
          <w:tcPr>
            <w:tcW w:w="4045" w:type="dxa"/>
          </w:tcPr>
          <w:p w:rsidR="00780BB6" w:rsidRDefault="00780BB6" w:rsidP="00780BB6">
            <w:pPr>
              <w:rPr>
                <w:rFonts w:cs="MS Gothic"/>
                <w:szCs w:val="24"/>
              </w:rPr>
            </w:pPr>
            <w:r>
              <w:rPr>
                <w:rFonts w:cs="MS Gothic"/>
                <w:szCs w:val="24"/>
              </w:rPr>
              <w:t>SWR measuring power</w:t>
            </w:r>
            <w:r w:rsidR="00054CD9">
              <w:rPr>
                <w:rFonts w:cs="MS Gothic"/>
                <w:szCs w:val="24"/>
              </w:rPr>
              <w:t xml:space="preserve"> -------------------------</w:t>
            </w:r>
          </w:p>
        </w:tc>
        <w:tc>
          <w:tcPr>
            <w:tcW w:w="5305" w:type="dxa"/>
          </w:tcPr>
          <w:p w:rsidR="00780BB6" w:rsidRDefault="00054CD9" w:rsidP="00780BB6">
            <w:pPr>
              <w:jc w:val="right"/>
              <w:rPr>
                <w:rFonts w:cs="MS Gothic"/>
                <w:szCs w:val="24"/>
              </w:rPr>
            </w:pPr>
            <w:r>
              <w:rPr>
                <w:rFonts w:cs="MS Gothic"/>
                <w:szCs w:val="24"/>
              </w:rPr>
              <w:t xml:space="preserve">----------------------- </w:t>
            </w:r>
            <w:r w:rsidR="00780BB6">
              <w:rPr>
                <w:rFonts w:cs="MS Gothic"/>
                <w:szCs w:val="24"/>
              </w:rPr>
              <w:t>3 W, min. (Constant for 1.8 – 150MHz)</w:t>
            </w:r>
          </w:p>
        </w:tc>
      </w:tr>
      <w:tr w:rsidR="00780BB6" w:rsidTr="00054CD9">
        <w:tc>
          <w:tcPr>
            <w:tcW w:w="4045" w:type="dxa"/>
          </w:tcPr>
          <w:p w:rsidR="00780BB6" w:rsidRDefault="00780BB6" w:rsidP="00780BB6">
            <w:pPr>
              <w:rPr>
                <w:rFonts w:cs="MS Gothic"/>
                <w:szCs w:val="24"/>
              </w:rPr>
            </w:pPr>
            <w:r>
              <w:rPr>
                <w:rFonts w:cs="MS Gothic"/>
                <w:szCs w:val="24"/>
              </w:rPr>
              <w:t>Insertion loss</w:t>
            </w:r>
            <w:r w:rsidR="00054CD9">
              <w:rPr>
                <w:rFonts w:cs="MS Gothic"/>
                <w:szCs w:val="24"/>
              </w:rPr>
              <w:t xml:space="preserve"> --------------------------------------</w:t>
            </w:r>
          </w:p>
        </w:tc>
        <w:tc>
          <w:tcPr>
            <w:tcW w:w="5305" w:type="dxa"/>
          </w:tcPr>
          <w:p w:rsidR="00780BB6" w:rsidRDefault="00054CD9" w:rsidP="00780BB6">
            <w:pPr>
              <w:jc w:val="right"/>
              <w:rPr>
                <w:rFonts w:cs="MS Gothic"/>
                <w:szCs w:val="24"/>
              </w:rPr>
            </w:pPr>
            <w:r>
              <w:rPr>
                <w:rFonts w:cs="MS Gothic"/>
                <w:szCs w:val="24"/>
              </w:rPr>
              <w:t xml:space="preserve">----------------------------------------------------- </w:t>
            </w:r>
            <w:r w:rsidR="00780BB6">
              <w:rPr>
                <w:rFonts w:cs="MS Gothic"/>
                <w:szCs w:val="24"/>
              </w:rPr>
              <w:t>Less than 0.2 dB</w:t>
            </w:r>
          </w:p>
        </w:tc>
      </w:tr>
      <w:tr w:rsidR="00780BB6" w:rsidTr="00054CD9">
        <w:tc>
          <w:tcPr>
            <w:tcW w:w="4045" w:type="dxa"/>
          </w:tcPr>
          <w:p w:rsidR="00780BB6" w:rsidRDefault="00780BB6" w:rsidP="00780BB6">
            <w:pPr>
              <w:rPr>
                <w:rFonts w:cs="MS Gothic"/>
                <w:szCs w:val="24"/>
              </w:rPr>
            </w:pPr>
            <w:r>
              <w:rPr>
                <w:rFonts w:cs="MS Gothic"/>
                <w:szCs w:val="24"/>
              </w:rPr>
              <w:t>Connectors</w:t>
            </w:r>
            <w:r w:rsidR="00054CD9">
              <w:rPr>
                <w:rFonts w:cs="MS Gothic"/>
                <w:szCs w:val="24"/>
              </w:rPr>
              <w:t xml:space="preserve"> ----------------------------------------</w:t>
            </w:r>
          </w:p>
        </w:tc>
        <w:tc>
          <w:tcPr>
            <w:tcW w:w="5305" w:type="dxa"/>
          </w:tcPr>
          <w:p w:rsidR="00780BB6" w:rsidRDefault="00054CD9" w:rsidP="00780BB6">
            <w:pPr>
              <w:jc w:val="right"/>
              <w:rPr>
                <w:rFonts w:cs="MS Gothic"/>
                <w:szCs w:val="24"/>
              </w:rPr>
            </w:pPr>
            <w:r>
              <w:rPr>
                <w:rFonts w:cs="MS Gothic"/>
                <w:szCs w:val="24"/>
              </w:rPr>
              <w:t xml:space="preserve">----------------------------------------------------------------- </w:t>
            </w:r>
            <w:r w:rsidR="00780BB6">
              <w:rPr>
                <w:rFonts w:cs="MS Gothic"/>
                <w:szCs w:val="24"/>
              </w:rPr>
              <w:t>SO-239</w:t>
            </w:r>
          </w:p>
        </w:tc>
      </w:tr>
    </w:tbl>
    <w:p w:rsidR="00780BB6" w:rsidRDefault="00780BB6" w:rsidP="003C0DC6">
      <w:pPr>
        <w:spacing w:after="0"/>
        <w:ind w:left="720"/>
        <w:jc w:val="center"/>
        <w:rPr>
          <w:rFonts w:cs="MS Gothic"/>
          <w:b/>
          <w:szCs w:val="24"/>
        </w:rPr>
      </w:pPr>
    </w:p>
    <w:p w:rsidR="003C0DC6" w:rsidRPr="003C0DC6" w:rsidRDefault="003C0DC6" w:rsidP="00054CD9">
      <w:pPr>
        <w:spacing w:after="0"/>
        <w:jc w:val="center"/>
        <w:rPr>
          <w:rFonts w:cs="MS Gothic"/>
          <w:b/>
          <w:szCs w:val="24"/>
        </w:rPr>
      </w:pPr>
      <w:r>
        <w:rPr>
          <w:rFonts w:cs="MS Gothic"/>
          <w:b/>
          <w:szCs w:val="24"/>
        </w:rPr>
        <w:t>MADE IN JAPAN</w:t>
      </w:r>
    </w:p>
    <w:p w:rsidR="00473FC3" w:rsidRDefault="00473FC3" w:rsidP="00473FC3">
      <w:pPr>
        <w:spacing w:after="0"/>
        <w:ind w:left="720"/>
        <w:rPr>
          <w:rFonts w:ascii="MS Gothic" w:hAnsi="MS Gothic" w:cs="MS Gothic"/>
        </w:rPr>
      </w:pPr>
    </w:p>
    <w:p w:rsidR="00473FC3" w:rsidRPr="0074655A" w:rsidRDefault="00473FC3" w:rsidP="0074655A">
      <w:pPr>
        <w:spacing w:after="0"/>
        <w:jc w:val="center"/>
        <w:rPr>
          <w:rFonts w:eastAsia="MS Gothic"/>
        </w:rPr>
      </w:pPr>
      <w:r w:rsidRPr="0074655A">
        <w:rPr>
          <w:rFonts w:ascii="MS Gothic" w:eastAsia="MS Gothic" w:hAnsi="MS Gothic" w:cs="MS Gothic"/>
          <w:position w:val="-4"/>
          <w:sz w:val="4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◀</w:t>
      </w:r>
      <w:r w:rsidRPr="0074655A">
        <w:rPr>
          <w:rFonts w:ascii="MS Gothic" w:eastAsia="MS Gothic" w:hAnsi="MS Gothic" w:cs="MS Gothic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▲▼</w:t>
      </w:r>
      <w:r w:rsidR="00780BB6" w:rsidRPr="0074655A">
        <w:rPr>
          <w:rFonts w:ascii="MS Gothic" w:eastAsia="MS Gothic" w:hAnsi="MS Gothic" w:cs="MS Gothic"/>
          <w:position w:val="-4"/>
          <w:sz w:val="4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▶</w:t>
      </w:r>
      <w:bookmarkStart w:id="0" w:name="_GoBack"/>
      <w:bookmarkEnd w:id="0"/>
    </w:p>
    <w:sectPr w:rsidR="00473FC3" w:rsidRPr="0074655A" w:rsidSect="00054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4560D"/>
    <w:multiLevelType w:val="hybridMultilevel"/>
    <w:tmpl w:val="B664B0BA"/>
    <w:lvl w:ilvl="0" w:tplc="E5A47F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A30FE"/>
    <w:multiLevelType w:val="hybridMultilevel"/>
    <w:tmpl w:val="171AA454"/>
    <w:lvl w:ilvl="0" w:tplc="551479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14"/>
    <w:rsid w:val="00054CD9"/>
    <w:rsid w:val="000B2472"/>
    <w:rsid w:val="003C0DC6"/>
    <w:rsid w:val="00473FC3"/>
    <w:rsid w:val="004B3214"/>
    <w:rsid w:val="0074655A"/>
    <w:rsid w:val="00780BB6"/>
    <w:rsid w:val="0097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58F86-5E35-42D2-97B7-6A64456D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214"/>
    <w:pPr>
      <w:ind w:left="720"/>
      <w:contextualSpacing/>
    </w:pPr>
  </w:style>
  <w:style w:type="table" w:styleId="TableGrid">
    <w:name w:val="Table Grid"/>
    <w:basedOn w:val="TableNormal"/>
    <w:uiPriority w:val="39"/>
    <w:rsid w:val="0078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3</cp:revision>
  <dcterms:created xsi:type="dcterms:W3CDTF">2015-02-01T21:33:00Z</dcterms:created>
  <dcterms:modified xsi:type="dcterms:W3CDTF">2015-02-01T22:35:00Z</dcterms:modified>
</cp:coreProperties>
</file>